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F306D4">
      <w:pPr>
        <w:pStyle w:val="Heading1"/>
      </w:pPr>
      <w:r>
        <w:t>ABISO NG PAGPAPASYA SA HINDI PAGBIBIGAY NG BENEPISYO</w:t>
      </w:r>
    </w:p>
    <w:p w:rsidR="00F306D4" w:rsidRDefault="00F306D4">
      <w:pPr>
        <w:pStyle w:val="Heading1"/>
      </w:pPr>
      <w:r>
        <w:t xml:space="preserve">Tungkol sa Inyong Pananagutang Pinansyal </w:t>
      </w:r>
    </w:p>
    <w:p w:rsidR="00F306D4" w:rsidRDefault="00F306D4">
      <w:pPr>
        <w:rPr>
          <w:rFonts w:ascii="Arial" w:hAnsi="Arial"/>
          <w:b/>
          <w:sz w:val="24"/>
        </w:rPr>
      </w:pPr>
    </w:p>
    <w:p w:rsidR="00F24120" w:rsidRDefault="004B0719" w:rsidP="00F24120">
      <w:pPr>
        <w:pStyle w:val="Heading4"/>
        <w:rPr>
          <w:b w:val="0"/>
          <w:color w:val="808080"/>
        </w:rPr>
      </w:pPr>
      <w:r>
        <w:rPr>
          <w:b w:val="0"/>
          <w:color w:val="808080"/>
        </w:rPr>
        <w:fldChar w:fldCharType="begin" w:fldLock="1">
          <w:ffData>
            <w:name w:val="Text2"/>
            <w:enabled/>
            <w:calcOnExit w:val="0"/>
            <w:textInput>
              <w:default w:val="Date"/>
            </w:textInput>
          </w:ffData>
        </w:fldChar>
      </w:r>
      <w:bookmarkStart w:id="0" w:name="Text2"/>
      <w:r>
        <w:rPr>
          <w:b w:val="0"/>
          <w:color w:val="808080"/>
        </w:rPr>
        <w:instrText xml:space="preserve"> FORMTEXT </w:instrText>
      </w:r>
      <w:r>
        <w:rPr>
          <w:b w:val="0"/>
          <w:color w:val="808080"/>
        </w:rPr>
      </w:r>
      <w:r>
        <w:rPr>
          <w:b w:val="0"/>
          <w:color w:val="808080"/>
        </w:rPr>
        <w:fldChar w:fldCharType="separate"/>
      </w:r>
      <w:bookmarkStart w:id="1" w:name="_GoBack"/>
      <w:r>
        <w:rPr>
          <w:b w:val="0"/>
          <w:color w:val="808080"/>
        </w:rPr>
        <w:t>Date</w:t>
      </w:r>
      <w:bookmarkEnd w:id="1"/>
      <w:r>
        <w:rPr>
          <w:b w:val="0"/>
          <w:color w:val="808080"/>
        </w:rPr>
        <w:fldChar w:fldCharType="end"/>
      </w:r>
      <w:bookmarkEnd w:id="0"/>
    </w:p>
    <w:p w:rsidR="00F24120" w:rsidRDefault="00F24120" w:rsidP="00F24120">
      <w:pPr>
        <w:rPr>
          <w:rFonts w:ascii="Arial" w:hAnsi="Arial"/>
          <w:b/>
          <w:sz w:val="24"/>
        </w:rPr>
      </w:pPr>
    </w:p>
    <w:p w:rsidR="00F24120" w:rsidRDefault="004B0719" w:rsidP="00F24120">
      <w:pPr>
        <w:pStyle w:val="Heading2"/>
        <w:rPr>
          <w:i/>
          <w:color w:val="808080"/>
        </w:rPr>
      </w:pPr>
      <w:r>
        <w:rPr>
          <w:i/>
          <w:color w:val="808080"/>
        </w:rPr>
        <w:fldChar w:fldCharType="begin" w:fldLock="1">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r>
      <w:r>
        <w:rPr>
          <w:i/>
          <w:color w:val="808080"/>
        </w:rPr>
        <w:tab/>
      </w:r>
      <w:r>
        <w:rPr>
          <w:i/>
          <w:color w:val="808080"/>
        </w:rPr>
        <w:fldChar w:fldCharType="begin" w:fldLock="1">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color w:val="808080"/>
        </w:rPr>
        <w:t>Treating Provider’s Name</w:t>
      </w:r>
      <w:r>
        <w:rPr>
          <w:i/>
          <w:color w:val="808080"/>
        </w:rPr>
        <w:fldChar w:fldCharType="end"/>
      </w:r>
      <w:bookmarkEnd w:id="3"/>
    </w:p>
    <w:p w:rsidR="00F24120" w:rsidRDefault="004B0719" w:rsidP="00F24120">
      <w:pPr>
        <w:rPr>
          <w:rFonts w:ascii="Arial" w:hAnsi="Arial"/>
          <w:i/>
          <w:color w:val="808080"/>
          <w:sz w:val="24"/>
        </w:rPr>
      </w:pPr>
      <w:r>
        <w:rPr>
          <w:rFonts w:ascii="Arial" w:hAnsi="Arial"/>
          <w:i/>
          <w:color w:val="808080"/>
          <w:sz w:val="24"/>
        </w:rPr>
        <w:fldChar w:fldCharType="begin" w:fldLock="1">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5"/>
    </w:p>
    <w:p w:rsidR="00F24120" w:rsidRDefault="004B0719" w:rsidP="00F24120">
      <w:pPr>
        <w:rPr>
          <w:rFonts w:ascii="Arial" w:hAnsi="Arial"/>
          <w:i/>
          <w:color w:val="808080"/>
          <w:sz w:val="24"/>
        </w:rPr>
      </w:pPr>
      <w:r>
        <w:rPr>
          <w:rFonts w:ascii="Arial" w:hAnsi="Arial"/>
          <w:i/>
          <w:color w:val="808080"/>
          <w:sz w:val="24"/>
        </w:rPr>
        <w:fldChar w:fldCharType="begin" w:fldLock="1">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7"/>
    </w:p>
    <w:p w:rsidR="00F306D4" w:rsidRDefault="00F306D4">
      <w:pPr>
        <w:pStyle w:val="Heading2"/>
      </w:pPr>
    </w:p>
    <w:p w:rsidR="00F306D4" w:rsidRDefault="00F306D4" w:rsidP="00525E4F">
      <w:pPr>
        <w:pStyle w:val="Heading2"/>
        <w:jc w:val="both"/>
      </w:pPr>
    </w:p>
    <w:p w:rsidR="00F306D4" w:rsidRDefault="00F306D4" w:rsidP="00525E4F">
      <w:pPr>
        <w:pStyle w:val="Heading3"/>
        <w:jc w:val="both"/>
      </w:pPr>
      <w:r>
        <w:t>TUNGKOL SA:</w:t>
      </w:r>
      <w:r>
        <w:tab/>
      </w:r>
      <w:r w:rsidR="004B0719">
        <w:rPr>
          <w:b w:val="0"/>
          <w:i/>
          <w:color w:val="808080"/>
        </w:rPr>
        <w:fldChar w:fldCharType="begin" w:fldLock="1">
          <w:ffData>
            <w:name w:val="Text9"/>
            <w:enabled/>
            <w:calcOnExit w:val="0"/>
            <w:textInput>
              <w:default w:val="Service requested"/>
            </w:textInput>
          </w:ffData>
        </w:fldChar>
      </w:r>
      <w:bookmarkStart w:id="8" w:name="Text9"/>
      <w:r w:rsidR="004B0719">
        <w:rPr>
          <w:b w:val="0"/>
          <w:i/>
          <w:color w:val="808080"/>
        </w:rPr>
        <w:instrText xml:space="preserve"> FORMTEXT </w:instrText>
      </w:r>
      <w:r w:rsidR="004B0719">
        <w:rPr>
          <w:b w:val="0"/>
          <w:i/>
          <w:color w:val="808080"/>
        </w:rPr>
      </w:r>
      <w:r w:rsidR="004B0719">
        <w:rPr>
          <w:b w:val="0"/>
          <w:i/>
          <w:color w:val="808080"/>
        </w:rPr>
        <w:fldChar w:fldCharType="separate"/>
      </w:r>
      <w:r>
        <w:rPr>
          <w:b w:val="0"/>
          <w:i/>
          <w:color w:val="808080"/>
        </w:rPr>
        <w:t>Service requested</w:t>
      </w:r>
      <w:r w:rsidR="004B0719">
        <w:rPr>
          <w:b w:val="0"/>
          <w:i/>
          <w:color w:val="808080"/>
        </w:rPr>
        <w:fldChar w:fldCharType="end"/>
      </w:r>
      <w:bookmarkEnd w:id="8"/>
    </w:p>
    <w:p w:rsidR="00F306D4" w:rsidRDefault="00F306D4" w:rsidP="00525E4F">
      <w:pPr>
        <w:jc w:val="both"/>
        <w:rPr>
          <w:rFonts w:ascii="Arial" w:hAnsi="Arial"/>
          <w:b/>
          <w:sz w:val="24"/>
        </w:rPr>
      </w:pPr>
    </w:p>
    <w:p w:rsidR="00525E4F" w:rsidRDefault="00525E4F" w:rsidP="00525E4F">
      <w:pPr>
        <w:jc w:val="both"/>
        <w:rPr>
          <w:rFonts w:ascii="Arial" w:hAnsi="Arial"/>
          <w:i/>
          <w:color w:val="808080"/>
          <w:sz w:val="24"/>
        </w:rPr>
      </w:pPr>
      <w:r>
        <w:rPr>
          <w:rFonts w:ascii="Arial" w:hAnsi="Arial"/>
          <w:sz w:val="24"/>
        </w:rPr>
        <w:t xml:space="preserve">Hindi tinanggap ng Behavioral Health Services sa County ng San Diego (Ang Plano) ang inyong argumento sa pananagutang pinansyal hinggil sa </w:t>
      </w:r>
      <w:r w:rsidR="004B0719">
        <w:rPr>
          <w:rFonts w:ascii="Arial" w:hAnsi="Arial"/>
          <w:i/>
          <w:color w:val="808080"/>
          <w:sz w:val="24"/>
        </w:rPr>
        <w:fldChar w:fldCharType="begin" w:fldLock="1">
          <w:ffData>
            <w:name w:val="Text11"/>
            <w:enabled/>
            <w:calcOnExit w:val="0"/>
            <w:textInput>
              <w:default w:val="insert a description of the disputed financial liability (e.g., cost-sharing, co-insurance, other liabilities)"/>
            </w:textInput>
          </w:ffData>
        </w:fldChar>
      </w:r>
      <w:bookmarkStart w:id="9" w:name="Text11"/>
      <w:r w:rsidR="004B0719">
        <w:rPr>
          <w:rFonts w:ascii="Arial" w:hAnsi="Arial"/>
          <w:i/>
          <w:color w:val="808080"/>
          <w:sz w:val="24"/>
        </w:rPr>
        <w:instrText xml:space="preserve"> FORMTEXT </w:instrText>
      </w:r>
      <w:r w:rsidR="004B0719">
        <w:rPr>
          <w:rFonts w:ascii="Arial" w:hAnsi="Arial"/>
          <w:i/>
          <w:color w:val="808080"/>
          <w:sz w:val="24"/>
        </w:rPr>
      </w:r>
      <w:r w:rsidR="004B0719">
        <w:rPr>
          <w:rFonts w:ascii="Arial" w:hAnsi="Arial"/>
          <w:i/>
          <w:color w:val="808080"/>
          <w:sz w:val="24"/>
        </w:rPr>
        <w:fldChar w:fldCharType="separate"/>
      </w:r>
      <w:r>
        <w:rPr>
          <w:rFonts w:ascii="Arial" w:hAnsi="Arial"/>
          <w:i/>
          <w:color w:val="808080"/>
          <w:sz w:val="24"/>
        </w:rPr>
        <w:t>insert a description of the disputed financial liability (e.g., cost-sharing, co-insurance, other liabilities)</w:t>
      </w:r>
      <w:r w:rsidR="004B0719">
        <w:rPr>
          <w:rFonts w:ascii="Arial" w:hAnsi="Arial"/>
          <w:i/>
          <w:color w:val="808080"/>
          <w:sz w:val="24"/>
        </w:rPr>
        <w:fldChar w:fldCharType="end"/>
      </w:r>
      <w:bookmarkEnd w:id="9"/>
      <w:r>
        <w:rPr>
          <w:rFonts w:ascii="Arial" w:hAnsi="Arial"/>
          <w:sz w:val="24"/>
        </w:rPr>
        <w:t>.</w:t>
      </w:r>
      <w:r>
        <w:rPr>
          <w:rFonts w:ascii="Arial" w:hAnsi="Arial"/>
          <w:i/>
          <w:color w:val="808080"/>
          <w:sz w:val="24"/>
        </w:rPr>
        <w:t xml:space="preserve"> </w:t>
      </w:r>
    </w:p>
    <w:p w:rsidR="00525E4F" w:rsidRDefault="00525E4F" w:rsidP="00525E4F">
      <w:pPr>
        <w:jc w:val="both"/>
        <w:rPr>
          <w:rFonts w:ascii="Arial" w:hAnsi="Arial"/>
          <w:i/>
          <w:color w:val="808080"/>
          <w:sz w:val="24"/>
        </w:rPr>
      </w:pPr>
    </w:p>
    <w:p w:rsidR="00F24120" w:rsidRDefault="00744234" w:rsidP="00525E4F">
      <w:pPr>
        <w:jc w:val="both"/>
        <w:rPr>
          <w:rFonts w:ascii="Arial" w:hAnsi="Arial"/>
          <w:i/>
          <w:color w:val="808080"/>
          <w:sz w:val="24"/>
        </w:rPr>
      </w:pPr>
      <w:r>
        <w:rPr>
          <w:rFonts w:ascii="Arial" w:hAnsi="Arial"/>
          <w:sz w:val="24"/>
        </w:rPr>
        <w:t>Ito ay dahil sa</w:t>
      </w:r>
      <w:r>
        <w:rPr>
          <w:rFonts w:ascii="Arial" w:hAnsi="Arial"/>
          <w:i/>
          <w:color w:val="808080"/>
          <w:sz w:val="24"/>
        </w:rPr>
        <w:t xml:space="preserve"> </w:t>
      </w:r>
      <w:r w:rsidR="006223D9">
        <w:rPr>
          <w:rFonts w:ascii="Arial" w:hAnsi="Arial"/>
          <w:i/>
          <w:color w:val="808080"/>
          <w:sz w:val="24"/>
        </w:rPr>
        <w:fldChar w:fldCharType="begin" w:fldLock="1">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10" w:name="Text12"/>
      <w:r w:rsidR="006223D9">
        <w:rPr>
          <w:rFonts w:ascii="Arial" w:hAnsi="Arial"/>
          <w:i/>
          <w:color w:val="808080"/>
          <w:sz w:val="24"/>
        </w:rPr>
        <w:instrText xml:space="preserve"> FORMTEXT </w:instrText>
      </w:r>
      <w:r w:rsidR="006223D9">
        <w:rPr>
          <w:rFonts w:ascii="Arial" w:hAnsi="Arial"/>
          <w:i/>
          <w:color w:val="808080"/>
          <w:sz w:val="24"/>
        </w:rPr>
      </w:r>
      <w:r w:rsidR="006223D9">
        <w:rPr>
          <w:rFonts w:ascii="Arial" w:hAnsi="Arial"/>
          <w:i/>
          <w:color w:val="808080"/>
          <w:sz w:val="24"/>
        </w:rPr>
        <w:fldChar w:fldCharType="separate"/>
      </w:r>
      <w:r>
        <w:rPr>
          <w:rFonts w:ascii="Arial" w:hAnsi="Arial"/>
          <w:i/>
          <w:color w:val="808080"/>
          <w:sz w:val="24"/>
        </w:rPr>
        <w:t>Using plain language, insert a clear and concise explanation of the reasons for the denial. If further information is need, indicate what further information is needed and/or additional steps need be taken, if necessary</w:t>
      </w:r>
      <w:r w:rsidR="006223D9">
        <w:rPr>
          <w:rFonts w:ascii="Arial" w:hAnsi="Arial"/>
          <w:i/>
          <w:color w:val="808080"/>
          <w:sz w:val="24"/>
        </w:rPr>
        <w:fldChar w:fldCharType="end"/>
      </w:r>
      <w:bookmarkEnd w:id="10"/>
      <w:r>
        <w:t>.</w:t>
      </w:r>
      <w:r>
        <w:rPr>
          <w:rFonts w:ascii="Arial" w:hAnsi="Arial"/>
          <w:i/>
          <w:color w:val="808080"/>
          <w:sz w:val="24"/>
        </w:rPr>
        <w:t xml:space="preserve">  </w:t>
      </w:r>
    </w:p>
    <w:p w:rsidR="002B081A" w:rsidRDefault="002B081A" w:rsidP="00525E4F">
      <w:pPr>
        <w:jc w:val="both"/>
        <w:rPr>
          <w:rFonts w:ascii="Arial" w:hAnsi="Arial"/>
          <w:sz w:val="24"/>
        </w:rPr>
      </w:pPr>
    </w:p>
    <w:p w:rsidR="00011F7C" w:rsidRDefault="00011F7C" w:rsidP="00525E4F">
      <w:pPr>
        <w:pStyle w:val="BodyText"/>
      </w:pPr>
      <w:r>
        <w:t>Maaari ninyong iapela ang desisyong ito kung sa palagay ninyo ay mali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011F7C" w:rsidRDefault="00011F7C" w:rsidP="00525E4F">
      <w:pPr>
        <w:pStyle w:val="BodyText"/>
      </w:pPr>
    </w:p>
    <w:p w:rsidR="006002E5" w:rsidRDefault="006002E5" w:rsidP="006002E5">
      <w:pPr>
        <w:jc w:val="both"/>
        <w:rPr>
          <w:rFonts w:ascii="Arial" w:hAnsi="Arial"/>
          <w:sz w:val="24"/>
        </w:rPr>
      </w:pPr>
      <w:r>
        <w:rPr>
          <w:rFonts w:ascii="Arial" w:hAnsi="Arial"/>
          <w:sz w:val="24"/>
        </w:rPr>
        <w:t xml:space="preserve">Maaari kayong humiling ng mga libreng kopya ng lahat ng impormasyon ginamit upang maisagawa ang desisyong ito. Kasama rito ang kopya ng tagubilin, protocol, o mga pamantayan na ginamit namin upang maisagawa ang aming desisyon. Upang humiling nito, makipag-ugnayan sa isa sa mga nakalistang ahensya sa ibaba.   </w:t>
      </w:r>
    </w:p>
    <w:p w:rsidR="006002E5" w:rsidRPr="005114C2" w:rsidRDefault="006002E5" w:rsidP="006002E5">
      <w:pPr>
        <w:jc w:val="both"/>
        <w:rPr>
          <w:rFonts w:ascii="Arial" w:hAnsi="Arial"/>
          <w:sz w:val="24"/>
        </w:rPr>
      </w:pPr>
    </w:p>
    <w:p w:rsidR="006002E5" w:rsidRPr="00876D6C" w:rsidRDefault="0005099B" w:rsidP="006002E5">
      <w:pPr>
        <w:spacing w:line="360" w:lineRule="auto"/>
        <w:jc w:val="both"/>
        <w:rPr>
          <w:rFonts w:ascii="Arial" w:hAnsi="Arial"/>
          <w:b/>
          <w:sz w:val="24"/>
        </w:rPr>
      </w:pPr>
      <w:r>
        <w:rPr>
          <w:rFonts w:ascii="Arial" w:hAnsi="Arial"/>
          <w:b/>
          <w:sz w:val="24"/>
        </w:rPr>
        <w:t xml:space="preserve">Matutulungan kayo ng Plano sa anumang tanong na mayroon kayo tungkol sa paunawang ito. </w:t>
      </w:r>
    </w:p>
    <w:p w:rsidR="005E59AC" w:rsidRDefault="005E59AC" w:rsidP="005E59AC">
      <w:pPr>
        <w:numPr>
          <w:ilvl w:val="0"/>
          <w:numId w:val="4"/>
        </w:numPr>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5E59AC" w:rsidRDefault="005E59AC" w:rsidP="005E59AC">
      <w:pPr>
        <w:numPr>
          <w:ilvl w:val="0"/>
          <w:numId w:val="4"/>
        </w:numPr>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6002E5" w:rsidRPr="005E59AC" w:rsidRDefault="005E59AC" w:rsidP="005E59AC">
      <w:pPr>
        <w:numPr>
          <w:ilvl w:val="0"/>
          <w:numId w:val="4"/>
        </w:numPr>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6002E5" w:rsidRDefault="006002E5" w:rsidP="00525E4F">
      <w:pPr>
        <w:jc w:val="both"/>
        <w:rPr>
          <w:rFonts w:ascii="Arial" w:hAnsi="Arial"/>
          <w:sz w:val="24"/>
        </w:rPr>
      </w:pPr>
    </w:p>
    <w:p w:rsidR="006223D9" w:rsidRDefault="00A60D42" w:rsidP="00525E4F">
      <w:pPr>
        <w:jc w:val="both"/>
        <w:rPr>
          <w:rFonts w:ascii="Arial" w:hAnsi="Arial"/>
          <w:sz w:val="36"/>
        </w:rPr>
        <w:sectPr w:rsidR="006223D9" w:rsidSect="00525E4F">
          <w:headerReference w:type="default" r:id="rId12"/>
          <w:footerReference w:type="default" r:id="rId13"/>
          <w:pgSz w:w="12240" w:h="15840"/>
          <w:pgMar w:top="1440" w:right="1440" w:bottom="1008" w:left="1440" w:header="288" w:footer="720" w:gutter="0"/>
          <w:cols w:space="720"/>
          <w:docGrid w:linePitch="272"/>
        </w:sectPr>
      </w:pPr>
      <w:r>
        <w:rPr>
          <w:rFonts w:ascii="Arial" w:hAnsi="Arial"/>
          <w:sz w:val="36"/>
        </w:rPr>
        <w:lastRenderedPageBreak/>
        <w:t xml:space="preserve">Kung kailangan ninyo ang abisong ito at/o iba pang dokumento mula sa Plano sa ibang format ng komunikasyon gaya ng malaking font, Braille, o electronic na format, o kung </w:t>
      </w:r>
    </w:p>
    <w:p w:rsidR="00A60D42" w:rsidRPr="000D7840" w:rsidRDefault="00A60D42" w:rsidP="00525E4F">
      <w:pPr>
        <w:jc w:val="both"/>
        <w:rPr>
          <w:rFonts w:ascii="Arial" w:hAnsi="Arial"/>
          <w:sz w:val="36"/>
        </w:rPr>
      </w:pPr>
      <w:r>
        <w:rPr>
          <w:rFonts w:ascii="Arial" w:hAnsi="Arial"/>
          <w:sz w:val="36"/>
        </w:rPr>
        <w:lastRenderedPageBreak/>
        <w:t>gusto ninyo ng tulong sa pagbasa sa materyal, mangyaring makipag-ugnayan sa Access and Crisis Line (ACL) sa pamamagitan ng pagtawag sa 1-888-724-7240.</w:t>
      </w:r>
    </w:p>
    <w:p w:rsidR="00011F7C" w:rsidRPr="00AB2288" w:rsidRDefault="00011F7C" w:rsidP="00525E4F">
      <w:pPr>
        <w:jc w:val="both"/>
        <w:rPr>
          <w:rFonts w:ascii="Arial" w:hAnsi="Arial"/>
          <w:sz w:val="24"/>
        </w:rPr>
      </w:pPr>
    </w:p>
    <w:p w:rsidR="00011F7C" w:rsidRDefault="00011F7C" w:rsidP="00525E4F">
      <w:pPr>
        <w:pStyle w:val="BodyText"/>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1B2D2D" w:rsidRDefault="001B2D2D" w:rsidP="00525E4F">
      <w:pPr>
        <w:pStyle w:val="BodyText"/>
      </w:pPr>
    </w:p>
    <w:p w:rsidR="002B081A" w:rsidRDefault="002B081A" w:rsidP="00525E4F">
      <w:pPr>
        <w:jc w:val="both"/>
        <w:rPr>
          <w:rFonts w:ascii="Arial" w:hAnsi="Arial"/>
          <w:sz w:val="24"/>
        </w:rPr>
      </w:pPr>
      <w:r>
        <w:rPr>
          <w:rFonts w:ascii="Arial" w:hAnsi="Arial"/>
          <w:sz w:val="24"/>
        </w:rPr>
        <w:t>Hindi makakaapekto ang abisong ito sa alinman sa iba pa ninyong serbisyo ng Medi-Cal.</w:t>
      </w:r>
    </w:p>
    <w:p w:rsidR="002B081A" w:rsidRDefault="002B081A" w:rsidP="00525E4F">
      <w:pPr>
        <w:jc w:val="both"/>
        <w:rPr>
          <w:rFonts w:ascii="Arial" w:hAnsi="Arial"/>
          <w:sz w:val="24"/>
        </w:rPr>
      </w:pPr>
    </w:p>
    <w:p w:rsidR="0026008E" w:rsidRDefault="006223D9" w:rsidP="00525E4F">
      <w:pPr>
        <w:jc w:val="both"/>
        <w:rPr>
          <w:rFonts w:ascii="Arial" w:hAnsi="Arial"/>
          <w:sz w:val="24"/>
        </w:rPr>
      </w:pPr>
      <w:r>
        <w:rPr>
          <w:rFonts w:ascii="Arial" w:hAnsi="Arial"/>
          <w:i/>
          <w:color w:val="808080"/>
          <w:sz w:val="24"/>
        </w:rPr>
        <w:fldChar w:fldCharType="begin" w:fldLock="1">
          <w:ffData>
            <w:name w:val="Text22"/>
            <w:enabled/>
            <w:calcOnExit w:val="0"/>
            <w:textInput>
              <w:default w:val="Signature Block"/>
            </w:textInput>
          </w:ffData>
        </w:fldChar>
      </w:r>
      <w:bookmarkStart w:id="11" w:name="Text2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Signature Block</w:t>
      </w:r>
      <w:r>
        <w:rPr>
          <w:rFonts w:ascii="Arial" w:hAnsi="Arial"/>
          <w:i/>
          <w:color w:val="808080"/>
          <w:sz w:val="24"/>
        </w:rPr>
        <w:fldChar w:fldCharType="end"/>
      </w:r>
      <w:bookmarkEnd w:id="11"/>
    </w:p>
    <w:p w:rsidR="00F306D4" w:rsidRDefault="00F306D4" w:rsidP="00525E4F">
      <w:pPr>
        <w:jc w:val="both"/>
        <w:rPr>
          <w:rFonts w:ascii="Arial" w:hAnsi="Arial"/>
          <w:i/>
          <w:color w:val="808080"/>
          <w:sz w:val="24"/>
        </w:rPr>
      </w:pPr>
    </w:p>
    <w:p w:rsidR="006002E5" w:rsidRPr="009E76B2" w:rsidRDefault="008E10B3" w:rsidP="006002E5">
      <w:pPr>
        <w:jc w:val="both"/>
        <w:rPr>
          <w:rFonts w:ascii="Arial" w:hAnsi="Arial" w:cs="Arial"/>
          <w:sz w:val="24"/>
          <w:szCs w:val="24"/>
        </w:rPr>
      </w:pPr>
      <w:r>
        <w:rPr>
          <w:rFonts w:ascii="Arial" w:hAnsi="Arial"/>
          <w:sz w:val="24"/>
          <w:szCs w:val="24"/>
        </w:rPr>
        <w:t xml:space="preserve">Mga Kalakip: </w:t>
      </w:r>
      <w:r w:rsidR="006002E5">
        <w:rPr>
          <w:rFonts w:ascii="Arial" w:hAnsi="Arial"/>
          <w:sz w:val="24"/>
          <w:szCs w:val="24"/>
        </w:rPr>
        <w:t xml:space="preserve">“Inyong Mga Karapatan” </w:t>
      </w:r>
    </w:p>
    <w:p w:rsidR="006002E5" w:rsidRPr="009E76B2" w:rsidRDefault="006002E5" w:rsidP="006002E5">
      <w:pPr>
        <w:jc w:val="both"/>
        <w:rPr>
          <w:rFonts w:ascii="Arial" w:hAnsi="Arial" w:cs="Arial"/>
          <w:sz w:val="24"/>
          <w:szCs w:val="24"/>
        </w:rPr>
      </w:pPr>
      <w:r>
        <w:rPr>
          <w:rFonts w:ascii="Arial" w:hAnsi="Arial"/>
          <w:sz w:val="24"/>
          <w:szCs w:val="24"/>
        </w:rPr>
        <w:tab/>
      </w:r>
      <w:r>
        <w:rPr>
          <w:rFonts w:ascii="Arial" w:hAnsi="Arial"/>
          <w:sz w:val="24"/>
          <w:szCs w:val="24"/>
        </w:rPr>
        <w:tab/>
        <w:t>Abiso ng Tulong sa Wika</w:t>
      </w:r>
    </w:p>
    <w:p w:rsidR="006002E5" w:rsidRPr="009E76B2" w:rsidRDefault="006002E5" w:rsidP="006002E5">
      <w:pPr>
        <w:jc w:val="both"/>
        <w:rPr>
          <w:rFonts w:ascii="Arial" w:hAnsi="Arial" w:cs="Arial"/>
          <w:sz w:val="24"/>
          <w:szCs w:val="24"/>
        </w:rPr>
      </w:pPr>
      <w:r>
        <w:rPr>
          <w:rFonts w:ascii="Arial" w:hAnsi="Arial"/>
          <w:sz w:val="24"/>
          <w:szCs w:val="24"/>
        </w:rPr>
        <w:tab/>
      </w:r>
      <w:r>
        <w:rPr>
          <w:rFonts w:ascii="Arial" w:hAnsi="Arial"/>
          <w:sz w:val="24"/>
          <w:szCs w:val="24"/>
        </w:rPr>
        <w:tab/>
        <w:t>Abiso ng Hindi Pandidiskrimina ng Benepisyaryo</w:t>
      </w:r>
    </w:p>
    <w:p w:rsidR="006002E5" w:rsidRPr="00E71421" w:rsidRDefault="006002E5" w:rsidP="00525E4F">
      <w:pPr>
        <w:jc w:val="both"/>
        <w:rPr>
          <w:rFonts w:ascii="Arial" w:hAnsi="Arial"/>
          <w:sz w:val="24"/>
          <w:szCs w:val="24"/>
        </w:rPr>
      </w:pPr>
      <w:r>
        <w:rPr>
          <w:rFonts w:ascii="Arial" w:hAnsi="Arial"/>
          <w:sz w:val="24"/>
          <w:szCs w:val="24"/>
        </w:rPr>
        <w:tab/>
      </w:r>
    </w:p>
    <w:p w:rsidR="00F316B3" w:rsidRPr="00E71421" w:rsidRDefault="006223D9" w:rsidP="00525E4F">
      <w:pPr>
        <w:jc w:val="both"/>
        <w:rPr>
          <w:rFonts w:ascii="Arial" w:hAnsi="Arial"/>
          <w:i/>
          <w:color w:val="808080"/>
          <w:sz w:val="24"/>
          <w:szCs w:val="24"/>
        </w:rPr>
      </w:pPr>
      <w:r>
        <w:rPr>
          <w:rFonts w:ascii="Arial" w:hAnsi="Arial"/>
          <w:i/>
          <w:color w:val="808080"/>
          <w:sz w:val="24"/>
          <w:szCs w:val="24"/>
        </w:rPr>
        <w:fldChar w:fldCharType="begin" w:fldLock="1">
          <w:ffData>
            <w:name w:val="Text23"/>
            <w:enabled/>
            <w:calcOnExit w:val="0"/>
            <w:textInput>
              <w:default w:val="Enclose notice with each letter"/>
            </w:textInput>
          </w:ffData>
        </w:fldChar>
      </w:r>
      <w:bookmarkStart w:id="12" w:name="Text23"/>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color w:val="808080"/>
          <w:sz w:val="24"/>
          <w:szCs w:val="24"/>
        </w:rPr>
        <w:t>Enclose notices with each letter</w:t>
      </w:r>
      <w:r>
        <w:rPr>
          <w:rFonts w:ascii="Arial" w:hAnsi="Arial"/>
          <w:i/>
          <w:color w:val="808080"/>
          <w:sz w:val="24"/>
          <w:szCs w:val="24"/>
        </w:rPr>
        <w:fldChar w:fldCharType="end"/>
      </w:r>
      <w:bookmarkEnd w:id="12"/>
    </w:p>
    <w:sectPr w:rsidR="00F316B3" w:rsidRPr="00E71421" w:rsidSect="00525E4F">
      <w:headerReference w:type="default" r:id="rId14"/>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F5" w:rsidRDefault="00F825F5">
      <w:r>
        <w:separator/>
      </w:r>
    </w:p>
  </w:endnote>
  <w:endnote w:type="continuationSeparator" w:id="0">
    <w:p w:rsidR="00F825F5" w:rsidRDefault="00F8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1E" w:rsidRPr="006002E5" w:rsidRDefault="00C1381E">
    <w:pPr>
      <w:pStyle w:val="Footer"/>
      <w:rPr>
        <w:rFonts w:ascii="Arial" w:hAnsi="Arial" w:cs="Arial"/>
        <w:sz w:val="28"/>
        <w:szCs w:val="28"/>
      </w:rPr>
    </w:pPr>
    <w:r>
      <w:rPr>
        <w:rFonts w:ascii="Arial" w:hAnsi="Arial"/>
        <w:sz w:val="28"/>
        <w:szCs w:val="28"/>
      </w:rPr>
      <w:t xml:space="preserve">NOABD </w:t>
    </w:r>
    <w:r>
      <w:rPr>
        <w:rFonts w:ascii="Arial" w:hAnsi="Arial"/>
        <w:sz w:val="28"/>
        <w:szCs w:val="28"/>
      </w:rPr>
      <w:t>– Abiso ng Pananagutang Pinansyal</w:t>
    </w:r>
  </w:p>
  <w:p w:rsidR="00525E4F" w:rsidRPr="006002E5" w:rsidRDefault="0005099B">
    <w:pPr>
      <w:pStyle w:val="Footer"/>
      <w:rPr>
        <w:rFonts w:ascii="Arial" w:hAnsi="Arial" w:cs="Arial"/>
        <w:sz w:val="18"/>
        <w:szCs w:val="18"/>
      </w:rPr>
    </w:pPr>
    <w:r>
      <w:rPr>
        <w:rFonts w:ascii="Arial" w:hAnsi="Arial"/>
        <w:sz w:val="18"/>
        <w:szCs w:val="18"/>
      </w:rPr>
      <w:t>BHS sa County ng San Diego (Ang Plano) Rv. 03/15/18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F5" w:rsidRDefault="00F825F5">
      <w:r>
        <w:separator/>
      </w:r>
    </w:p>
  </w:footnote>
  <w:footnote w:type="continuationSeparator" w:id="0">
    <w:p w:rsidR="00F825F5" w:rsidRDefault="00F82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4F" w:rsidRPr="006002E5" w:rsidRDefault="006002E5" w:rsidP="006002E5">
    <w:pPr>
      <w:pStyle w:val="Header"/>
      <w:jc w:val="center"/>
      <w:rPr>
        <w:rFonts w:ascii="Arial" w:hAnsi="Arial" w:cs="Arial"/>
        <w:sz w:val="28"/>
        <w:szCs w:val="28"/>
      </w:rPr>
    </w:pPr>
    <w:r>
      <w:rPr>
        <w:rFonts w:ascii="Arial" w:hAnsi="Arial"/>
        <w:sz w:val="28"/>
        <w:szCs w:val="28"/>
      </w:rPr>
      <w:t>LETTERHEAD NG KUMPANYA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9" w:rsidRDefault="0062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4"/>
    <w:rsid w:val="00011F7C"/>
    <w:rsid w:val="00016382"/>
    <w:rsid w:val="00041BBA"/>
    <w:rsid w:val="0005099B"/>
    <w:rsid w:val="000559C3"/>
    <w:rsid w:val="00055A7F"/>
    <w:rsid w:val="00057CCE"/>
    <w:rsid w:val="00061809"/>
    <w:rsid w:val="00067430"/>
    <w:rsid w:val="00084CB5"/>
    <w:rsid w:val="000B587D"/>
    <w:rsid w:val="000E1022"/>
    <w:rsid w:val="000E1FC5"/>
    <w:rsid w:val="000E4140"/>
    <w:rsid w:val="000E4913"/>
    <w:rsid w:val="000E56E8"/>
    <w:rsid w:val="00110BEA"/>
    <w:rsid w:val="001244C9"/>
    <w:rsid w:val="001352CA"/>
    <w:rsid w:val="001361F5"/>
    <w:rsid w:val="001659EE"/>
    <w:rsid w:val="001841E1"/>
    <w:rsid w:val="00197FD0"/>
    <w:rsid w:val="001A1465"/>
    <w:rsid w:val="001B2D2D"/>
    <w:rsid w:val="001D3936"/>
    <w:rsid w:val="001F6E9F"/>
    <w:rsid w:val="0020319A"/>
    <w:rsid w:val="00220CA6"/>
    <w:rsid w:val="00231C46"/>
    <w:rsid w:val="00242956"/>
    <w:rsid w:val="0026008E"/>
    <w:rsid w:val="0027749C"/>
    <w:rsid w:val="002839C1"/>
    <w:rsid w:val="00297A53"/>
    <w:rsid w:val="002B081A"/>
    <w:rsid w:val="002C41E2"/>
    <w:rsid w:val="003232F8"/>
    <w:rsid w:val="00326A9A"/>
    <w:rsid w:val="00327F3B"/>
    <w:rsid w:val="003331F0"/>
    <w:rsid w:val="003551B1"/>
    <w:rsid w:val="00360780"/>
    <w:rsid w:val="003969A7"/>
    <w:rsid w:val="003A0612"/>
    <w:rsid w:val="003B21C9"/>
    <w:rsid w:val="003D72FC"/>
    <w:rsid w:val="003F3393"/>
    <w:rsid w:val="00412DE1"/>
    <w:rsid w:val="0042578F"/>
    <w:rsid w:val="00481E5A"/>
    <w:rsid w:val="004B0719"/>
    <w:rsid w:val="004C50C1"/>
    <w:rsid w:val="004D1719"/>
    <w:rsid w:val="004D1A17"/>
    <w:rsid w:val="004D334D"/>
    <w:rsid w:val="004D4889"/>
    <w:rsid w:val="004E3EF2"/>
    <w:rsid w:val="00504203"/>
    <w:rsid w:val="005104F3"/>
    <w:rsid w:val="00511E77"/>
    <w:rsid w:val="00523BDA"/>
    <w:rsid w:val="00523EDC"/>
    <w:rsid w:val="00525E4F"/>
    <w:rsid w:val="00564C88"/>
    <w:rsid w:val="0057459C"/>
    <w:rsid w:val="0057587C"/>
    <w:rsid w:val="00577DB8"/>
    <w:rsid w:val="00587BC7"/>
    <w:rsid w:val="00595AAB"/>
    <w:rsid w:val="005E0000"/>
    <w:rsid w:val="005E59AC"/>
    <w:rsid w:val="006002E5"/>
    <w:rsid w:val="00606F62"/>
    <w:rsid w:val="006223D9"/>
    <w:rsid w:val="00625FA9"/>
    <w:rsid w:val="00642B14"/>
    <w:rsid w:val="00642E95"/>
    <w:rsid w:val="00650D4C"/>
    <w:rsid w:val="006554A4"/>
    <w:rsid w:val="00660EA0"/>
    <w:rsid w:val="00667D3D"/>
    <w:rsid w:val="00670F3D"/>
    <w:rsid w:val="006909FE"/>
    <w:rsid w:val="006D28F6"/>
    <w:rsid w:val="006F666B"/>
    <w:rsid w:val="00712849"/>
    <w:rsid w:val="00744234"/>
    <w:rsid w:val="0074628F"/>
    <w:rsid w:val="007471E9"/>
    <w:rsid w:val="0075487B"/>
    <w:rsid w:val="007643CA"/>
    <w:rsid w:val="00781279"/>
    <w:rsid w:val="00792325"/>
    <w:rsid w:val="007B1B6D"/>
    <w:rsid w:val="007B67BE"/>
    <w:rsid w:val="007D23D3"/>
    <w:rsid w:val="007D2B5B"/>
    <w:rsid w:val="007E0094"/>
    <w:rsid w:val="008056AE"/>
    <w:rsid w:val="008206EE"/>
    <w:rsid w:val="00826DA7"/>
    <w:rsid w:val="00827256"/>
    <w:rsid w:val="00830792"/>
    <w:rsid w:val="00833ABE"/>
    <w:rsid w:val="00860CFE"/>
    <w:rsid w:val="008631EB"/>
    <w:rsid w:val="008D21E2"/>
    <w:rsid w:val="008E10B3"/>
    <w:rsid w:val="008E772C"/>
    <w:rsid w:val="008F522B"/>
    <w:rsid w:val="00904FBC"/>
    <w:rsid w:val="009325F1"/>
    <w:rsid w:val="009339EE"/>
    <w:rsid w:val="009408B7"/>
    <w:rsid w:val="00940AB8"/>
    <w:rsid w:val="00964527"/>
    <w:rsid w:val="00975770"/>
    <w:rsid w:val="00981CCD"/>
    <w:rsid w:val="009A77DD"/>
    <w:rsid w:val="009B0CB1"/>
    <w:rsid w:val="009C447C"/>
    <w:rsid w:val="00A2229F"/>
    <w:rsid w:val="00A60D42"/>
    <w:rsid w:val="00A81B2A"/>
    <w:rsid w:val="00A82432"/>
    <w:rsid w:val="00A8320A"/>
    <w:rsid w:val="00A929C9"/>
    <w:rsid w:val="00AA0127"/>
    <w:rsid w:val="00AC193D"/>
    <w:rsid w:val="00AD1C51"/>
    <w:rsid w:val="00AD5F0D"/>
    <w:rsid w:val="00B0074A"/>
    <w:rsid w:val="00B02481"/>
    <w:rsid w:val="00B04751"/>
    <w:rsid w:val="00B21153"/>
    <w:rsid w:val="00B54DAD"/>
    <w:rsid w:val="00B621DD"/>
    <w:rsid w:val="00BB414C"/>
    <w:rsid w:val="00BC21D8"/>
    <w:rsid w:val="00BE14FE"/>
    <w:rsid w:val="00C00BCE"/>
    <w:rsid w:val="00C022FB"/>
    <w:rsid w:val="00C1381E"/>
    <w:rsid w:val="00C40282"/>
    <w:rsid w:val="00C4451E"/>
    <w:rsid w:val="00C653C0"/>
    <w:rsid w:val="00C751F5"/>
    <w:rsid w:val="00CA5820"/>
    <w:rsid w:val="00CB0613"/>
    <w:rsid w:val="00CB6D68"/>
    <w:rsid w:val="00CC2C09"/>
    <w:rsid w:val="00CE4F1B"/>
    <w:rsid w:val="00D04F39"/>
    <w:rsid w:val="00D10BC1"/>
    <w:rsid w:val="00D13281"/>
    <w:rsid w:val="00D31C8B"/>
    <w:rsid w:val="00D44DF5"/>
    <w:rsid w:val="00D56919"/>
    <w:rsid w:val="00D64C86"/>
    <w:rsid w:val="00D72C11"/>
    <w:rsid w:val="00D7442F"/>
    <w:rsid w:val="00D77D6E"/>
    <w:rsid w:val="00D83223"/>
    <w:rsid w:val="00DF4800"/>
    <w:rsid w:val="00E01516"/>
    <w:rsid w:val="00E11378"/>
    <w:rsid w:val="00E22D50"/>
    <w:rsid w:val="00E26F3A"/>
    <w:rsid w:val="00E52EE9"/>
    <w:rsid w:val="00E6116E"/>
    <w:rsid w:val="00E71421"/>
    <w:rsid w:val="00EC17B4"/>
    <w:rsid w:val="00EC5341"/>
    <w:rsid w:val="00EE2CFC"/>
    <w:rsid w:val="00F039D8"/>
    <w:rsid w:val="00F03C3D"/>
    <w:rsid w:val="00F24120"/>
    <w:rsid w:val="00F27A59"/>
    <w:rsid w:val="00F306D4"/>
    <w:rsid w:val="00F316B3"/>
    <w:rsid w:val="00F475CC"/>
    <w:rsid w:val="00F524AF"/>
    <w:rsid w:val="00F54E93"/>
    <w:rsid w:val="00F825F5"/>
    <w:rsid w:val="00F955AE"/>
    <w:rsid w:val="00FA62EC"/>
    <w:rsid w:val="00FB41E7"/>
    <w:rsid w:val="00FB7278"/>
    <w:rsid w:val="00FC61A6"/>
    <w:rsid w:val="00FD629B"/>
    <w:rsid w:val="00FF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4B0719"/>
    <w:pPr>
      <w:spacing w:before="100" w:beforeAutospacing="1" w:after="100" w:afterAutospacing="1"/>
    </w:pPr>
    <w:rPr>
      <w:rFonts w:eastAsia="Times New Roman"/>
      <w:sz w:val="24"/>
      <w:szCs w:val="24"/>
    </w:rPr>
  </w:style>
  <w:style w:type="character" w:customStyle="1" w:styleId="HeaderChar">
    <w:name w:val="Header Char"/>
    <w:link w:val="Header"/>
    <w:rsid w:val="00525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4B0719"/>
    <w:pPr>
      <w:spacing w:before="100" w:beforeAutospacing="1" w:after="100" w:afterAutospacing="1"/>
    </w:pPr>
    <w:rPr>
      <w:rFonts w:eastAsia="Times New Roman"/>
      <w:sz w:val="24"/>
      <w:szCs w:val="24"/>
    </w:rPr>
  </w:style>
  <w:style w:type="character" w:customStyle="1" w:styleId="HeaderChar">
    <w:name w:val="Header Char"/>
    <w:link w:val="Header"/>
    <w:rsid w:val="0052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 NOABD, Financial Liability</PublishingContactName>
    <Publication_x0020_Type xmlns="885d9017-c42c-4130-b512-59f6980cbf62" xsi:nil="true"/>
    <Abstract xmlns="885d9017-c42c-4130-b512-59f6980cbf62">8.NOABD_Financial_Liability_Notice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418F209-9AB0-4481-B182-1B391BDDFECF}">
  <ds:schemaRefs>
    <ds:schemaRef ds:uri="http://schemas.microsoft.com/sharepoint/v3/contenttype/forms"/>
  </ds:schemaRefs>
</ds:datastoreItem>
</file>

<file path=customXml/itemProps2.xml><?xml version="1.0" encoding="utf-8"?>
<ds:datastoreItem xmlns:ds="http://schemas.openxmlformats.org/officeDocument/2006/customXml" ds:itemID="{274D6B06-7EBA-4E03-906B-8D0E1BF5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38242-52DB-4274-9D6D-7C7013FD146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73EBBA43-D93C-4F3E-8EEF-E48DA19442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8.NOABD_Financial_Liability_Notice</vt:lpstr>
    </vt:vector>
  </TitlesOfParts>
  <Company>Payment Systems Division</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DHS</dc:creator>
  <cp:keywords>NOABD, Financial Liability</cp:keywords>
  <cp:lastModifiedBy>Hewlett-Packard</cp:lastModifiedBy>
  <cp:revision>6</cp:revision>
  <cp:lastPrinted>2017-09-25T08:32:00Z</cp:lastPrinted>
  <dcterms:created xsi:type="dcterms:W3CDTF">2018-05-04T02:28:00Z</dcterms:created>
  <dcterms:modified xsi:type="dcterms:W3CDTF">2018-08-06T20:38:00Z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611500.000000000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